
<file path=[Content_Types].xml><?xml version="1.0" encoding="utf-8"?>
<Types xmlns="http://schemas.openxmlformats.org/package/2006/content-types">
  <Default ContentType="image/jpeg" Extension="jpe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spacing w:after="0" w:line="276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32"/>
        </w:rPr>
        <w:drawing>
          <wp:anchor allowOverlap="true" behindDoc="true" distB="0" distL="114300" distR="114300" distT="0" layoutInCell="true" locked="false" relativeHeight="251658240" simplePos="fals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b="0" l="0" r="0" t="0"/>
            <wp:wrapTight distL="114300" distR="114300" wrapText="bothSides">
              <wp:wrapPolygon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hidden="false" id="3" name="Picture 3"/>
            <a:graphic>
              <a:graphicData uri="http://schemas.openxmlformats.org/drawingml/2006/picture">
                <pic:pic>
                  <pic:nvPicPr>
                    <pic:cNvPr hidden="false" id="2" name="Picture 2"/>
                    <pic:cNvPicPr preferRelativeResize="true"/>
                  </pic:nvPicPr>
                  <pic:blipFill>
                    <a:blip r:embed="rId2"/>
                    <a:srcRect b="0" l="0" r="0" t="0"/>
                    <a:stretch/>
                  </pic:blipFill>
                  <pic:spPr>
                    <a:xfrm flipH="false" flipV="false" rot="0">
                      <a:ext cx="647700" cy="807720"/>
                    </a:xfrm>
                    <a:prstGeom prst="rect"/>
                  </pic:spPr>
                </pic:pic>
              </a:graphicData>
            </a:graphic>
          </wp:anchor>
        </w:drawing>
      </w:r>
    </w:p>
    <w:p w14:paraId="04000000">
      <w:pPr>
        <w:spacing w:after="0" w:line="360" w:lineRule="auto"/>
        <w:ind/>
        <w:jc w:val="center"/>
        <w:rPr>
          <w:rFonts w:ascii="Times New Roman" w:hAnsi="Times New Roman"/>
          <w:sz w:val="32"/>
        </w:rPr>
      </w:pPr>
    </w:p>
    <w:p w14:paraId="05000000">
      <w:pPr>
        <w:spacing w:after="0" w:line="240" w:lineRule="auto"/>
        <w:ind/>
        <w:jc w:val="center"/>
        <w:rPr>
          <w:rFonts w:ascii="Times New Roman" w:hAnsi="Times New Roman"/>
          <w:b w:val="1"/>
          <w:sz w:val="32"/>
        </w:rPr>
      </w:pPr>
    </w:p>
    <w:p w14:paraId="06000000">
      <w:pPr>
        <w:spacing w:after="0" w:line="240" w:lineRule="auto"/>
        <w:ind/>
        <w:rPr>
          <w:rFonts w:ascii="Times New Roman" w:hAnsi="Times New Roman"/>
          <w:b w:val="1"/>
          <w:sz w:val="32"/>
        </w:rPr>
      </w:pPr>
    </w:p>
    <w:p w14:paraId="07000000">
      <w:pPr>
        <w:spacing w:after="0" w:line="240" w:lineRule="auto"/>
        <w:ind/>
        <w:jc w:val="center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z w:val="32"/>
        </w:rPr>
        <w:t>П О С Т А Н О В Л Е Н И Е</w:t>
      </w:r>
    </w:p>
    <w:p w14:paraId="08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9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ПРАВИТЕЛЬСТВА</w:t>
      </w:r>
    </w:p>
    <w:p w14:paraId="0A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КАМЧАТСКОГО КРАЯ</w:t>
      </w:r>
    </w:p>
    <w:p w14:paraId="0B000000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</w:p>
    <w:tbl>
      <w:tblPr>
        <w:tblStyle w:val="Style_3"/>
        <w:tblW w:type="auto" w:w="0"/>
        <w:tblLayout w:type="fixed"/>
        <w:tblCellMar>
          <w:left w:type="dxa" w:w="0"/>
          <w:right w:type="dxa" w:w="0"/>
        </w:tblCellMar>
      </w:tblPr>
      <w:tblGrid>
        <w:gridCol w:w="4253"/>
      </w:tblGrid>
      <w:tr>
        <w:trPr>
          <w:trHeight w:hRule="atLeast" w:val="234"/>
        </w:trPr>
        <w:tc>
          <w:tcPr>
            <w:tcW w:type="dxa" w:w="4253"/>
            <w:tcBorders>
              <w:top w:sz="4" w:val="nil"/>
              <w:left w:sz="4" w:val="nil"/>
              <w:right w:sz="4" w:val="nil"/>
            </w:tcBorders>
            <w:tcMar>
              <w:left w:type="dxa" w:w="0"/>
              <w:right w:type="dxa" w:w="0"/>
            </w:tcMar>
          </w:tcPr>
          <w:p w14:paraId="0C000000">
            <w:pPr>
              <w:spacing w:after="0" w:line="240" w:lineRule="auto"/>
              <w:ind w:hanging="142" w:left="142"/>
              <w:rPr>
                <w:rFonts w:ascii="Times New Roman" w:hAnsi="Times New Roman"/>
                <w:sz w:val="24"/>
              </w:rPr>
            </w:pPr>
            <w:bookmarkStart w:id="1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1"/>
          </w:p>
        </w:tc>
      </w:tr>
      <w:tr>
        <w:trPr>
          <w:trHeight w:hRule="atLeast" w:val="247"/>
        </w:trPr>
        <w:tc>
          <w:tcPr>
            <w:tcW w:type="dxa" w:w="4253"/>
            <w:tcBorders>
              <w:left w:sz="4" w:val="nil"/>
              <w:bottom w:sz="4" w:val="nil"/>
              <w:right w:sz="4" w:val="nil"/>
            </w:tcBorders>
            <w:tcMar>
              <w:left w:type="dxa" w:w="0"/>
              <w:right w:type="dxa" w:w="0"/>
            </w:tcMar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>
        <w:trPr>
          <w:trHeight w:hRule="atLeast" w:val="80"/>
        </w:trPr>
        <w:tc>
          <w:tcPr>
            <w:tcW w:type="dxa" w:w="4253"/>
            <w:tcMar>
              <w:left w:type="dxa" w:w="0"/>
              <w:right w:type="dxa" w:w="0"/>
            </w:tcMar>
          </w:tcPr>
          <w:p w14:paraId="0E000000">
            <w:pPr>
              <w:spacing w:after="0" w:line="240" w:lineRule="auto"/>
              <w:ind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14:paraId="0F0000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0000000">
      <w:pPr>
        <w:spacing w:after="0" w:line="240" w:lineRule="auto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О присвоении звания «Ветеран труда» в Камчатском крае</w:t>
      </w:r>
    </w:p>
    <w:p w14:paraId="11000000">
      <w:pPr>
        <w:spacing w:after="0" w:line="240" w:lineRule="auto"/>
        <w:ind w:firstLine="709"/>
        <w:jc w:val="center"/>
        <w:rPr>
          <w:rFonts w:ascii="Times New Roman" w:hAnsi="Times New Roman"/>
          <w:b w:val="1"/>
          <w:sz w:val="28"/>
        </w:rPr>
      </w:pPr>
    </w:p>
    <w:p w14:paraId="120000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3000000">
      <w:pPr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>В соответствии со статьей 3 Закона Камчатского края от 04.07.2008 № 83 «О порядке и условиях присвоения звания «Ветера</w:t>
      </w:r>
      <w:r>
        <w:rPr>
          <w:rFonts w:ascii="Times New Roman" w:hAnsi="Times New Roman"/>
          <w:color w:val="000000"/>
          <w:sz w:val="28"/>
        </w:rPr>
        <w:t>н труда» в Камчатском крае», частью 21 Положения о комиссии по присвоению звания «Ветеран труда» в Камчатском крае, утвержденного постановлением Правительства Камчатского края от 19.04.2023 № 226-П, на основании решения комиссии по присвоению звания «Ветеран труда» в Камчатском крае</w:t>
      </w:r>
      <w:r>
        <w:rPr>
          <w:rFonts w:ascii="Times New Roman" w:hAnsi="Times New Roman"/>
          <w:color w:val="000000"/>
          <w:sz w:val="28"/>
        </w:rPr>
        <w:t xml:space="preserve"> от </w:t>
      </w:r>
      <w:r>
        <w:rPr>
          <w:rFonts w:ascii="Times New Roman" w:hAnsi="Times New Roman"/>
          <w:color w:val="000000"/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27.03.2026 № Пр-06-117 </w:t>
      </w:r>
    </w:p>
    <w:p w14:paraId="14000000">
      <w:pPr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8"/>
        </w:rPr>
      </w:pPr>
    </w:p>
    <w:p w14:paraId="1500000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ПРАВИТЕЛЬСТВО ПОСТАНОВЛЯЕТ:</w:t>
      </w:r>
    </w:p>
    <w:p w14:paraId="160000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7000000">
      <w:pPr>
        <w:spacing w:after="0" w:line="240" w:lineRule="auto"/>
        <w:ind w:firstLine="68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 xml:space="preserve">1. Присвоить звание «Ветеран труда» в Камчатском крае гражданам, проживающим на территории Камчатского края, по списку согласно </w:t>
      </w:r>
      <w:r>
        <w:rPr>
          <w:rFonts w:ascii="Times New Roman" w:hAnsi="Times New Roman"/>
          <w:sz w:val="28"/>
        </w:rPr>
        <w:t>приложению</w:t>
      </w:r>
      <w:r>
        <w:rPr>
          <w:rFonts w:ascii="Times New Roman" w:hAnsi="Times New Roman"/>
          <w:sz w:val="28"/>
        </w:rPr>
        <w:t xml:space="preserve"> к настоящему постановлению.</w:t>
      </w:r>
    </w:p>
    <w:p w14:paraId="18000000">
      <w:pPr>
        <w:spacing w:after="0" w:line="240" w:lineRule="auto"/>
        <w:ind w:firstLine="6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Настоящее постановление вступает в силу после дня его официального опубликования.</w:t>
      </w:r>
    </w:p>
    <w:p w14:paraId="190000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A0000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B00000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Style w:val="Style_3"/>
        <w:tblW w:type="auto" w:w="0"/>
        <w:tblInd w:type="dxa" w:w="-34"/>
        <w:tblLayout w:type="fixed"/>
        <w:tblCellMar>
          <w:left w:type="dxa" w:w="0"/>
          <w:right w:type="dxa" w:w="0"/>
        </w:tblCellMar>
      </w:tblPr>
      <w:tblGrid>
        <w:gridCol w:w="3578"/>
        <w:gridCol w:w="3544"/>
        <w:gridCol w:w="2551"/>
      </w:tblGrid>
      <w:tr>
        <w:trPr>
          <w:trHeight w:hRule="atLeast" w:val="2220"/>
        </w:trPr>
        <w:tc>
          <w:tcPr>
            <w:tcW w:type="dxa" w:w="3578"/>
            <w:shd w:fill="auto" w:val="clear"/>
            <w:tcMar>
              <w:left w:type="dxa" w:w="0"/>
              <w:right w:type="dxa" w:w="0"/>
            </w:tcMar>
          </w:tcPr>
          <w:p w14:paraId="1C000000">
            <w:pPr>
              <w:spacing w:after="0" w:line="240" w:lineRule="auto"/>
              <w:ind w:left="30" w:right="27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 xml:space="preserve">Председатель </w:t>
            </w:r>
          </w:p>
          <w:p w14:paraId="1D000000">
            <w:pPr>
              <w:spacing w:after="0" w:line="240" w:lineRule="auto"/>
              <w:ind w:left="30" w:right="27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 xml:space="preserve">Правительства </w:t>
            </w:r>
          </w:p>
          <w:p w14:paraId="1E000000">
            <w:pPr>
              <w:spacing w:after="0" w:line="240" w:lineRule="auto"/>
              <w:ind w:left="30" w:right="27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Камчатского края</w:t>
            </w:r>
          </w:p>
        </w:tc>
        <w:tc>
          <w:tcPr>
            <w:tcW w:type="dxa" w:w="3544"/>
            <w:shd w:fill="auto" w:val="clear"/>
            <w:tcMar>
              <w:left w:type="dxa" w:w="0"/>
              <w:right w:type="dxa" w:w="0"/>
            </w:tcMar>
          </w:tcPr>
          <w:p w14:paraId="1F000000">
            <w:pPr>
              <w:spacing w:after="0" w:line="240" w:lineRule="auto"/>
              <w:ind w:hanging="3" w:left="3"/>
              <w:rPr>
                <w:rFonts w:ascii="Times New Roman" w:hAnsi="Times New Roman"/>
                <w:color w:themeColor="text1" w:val="000000"/>
                <w:sz w:val="24"/>
              </w:rPr>
            </w:pPr>
          </w:p>
          <w:p w14:paraId="20000000">
            <w:pPr>
              <w:spacing w:after="0" w:line="240" w:lineRule="auto"/>
              <w:ind w:hanging="3" w:left="3"/>
              <w:rPr>
                <w:rFonts w:ascii="Times New Roman" w:hAnsi="Times New Roman"/>
                <w:color w:themeColor="text1" w:val="000000"/>
                <w:sz w:val="24"/>
              </w:rPr>
            </w:pPr>
          </w:p>
          <w:p w14:paraId="21000000">
            <w:pPr>
              <w:spacing w:after="0" w:line="240" w:lineRule="auto"/>
              <w:ind w:left="-1130"/>
              <w:rPr>
                <w:rFonts w:ascii="Times New Roman" w:hAnsi="Times New Roman"/>
                <w:color w:themeColor="text1" w:val="000000"/>
                <w:sz w:val="24"/>
              </w:rPr>
            </w:pPr>
            <w:bookmarkStart w:id="2" w:name="SIGNERSTAMP1"/>
            <w:r>
              <w:rPr>
                <w:rFonts w:ascii="Times New Roman" w:hAnsi="Times New Roman"/>
                <w:color w:themeColor="background1" w:val="FFFFFF"/>
                <w:sz w:val="24"/>
              </w:rPr>
              <w:t>[горизонтальный штамп подписи 1]</w:t>
            </w:r>
            <w:bookmarkEnd w:id="2"/>
          </w:p>
        </w:tc>
        <w:tc>
          <w:tcPr>
            <w:tcW w:type="dxa" w:w="2551"/>
            <w:shd w:fill="auto" w:val="clear"/>
            <w:tcMar>
              <w:left w:type="dxa" w:w="0"/>
              <w:right w:type="dxa" w:w="0"/>
            </w:tcMar>
          </w:tcPr>
          <w:p w14:paraId="22000000">
            <w:pPr>
              <w:spacing w:after="0" w:line="240" w:lineRule="auto"/>
              <w:ind w:right="135"/>
              <w:jc w:val="right"/>
              <w:rPr>
                <w:rFonts w:ascii="Times New Roman" w:hAnsi="Times New Roman"/>
                <w:color w:themeColor="text1" w:val="000000"/>
                <w:sz w:val="28"/>
              </w:rPr>
            </w:pPr>
          </w:p>
          <w:p w14:paraId="23000000">
            <w:pPr>
              <w:spacing w:after="0" w:line="240" w:lineRule="auto"/>
              <w:ind w:right="135"/>
              <w:jc w:val="right"/>
              <w:rPr>
                <w:rFonts w:ascii="Times New Roman" w:hAnsi="Times New Roman"/>
                <w:color w:themeColor="text1" w:val="000000"/>
                <w:sz w:val="28"/>
              </w:rPr>
            </w:pPr>
          </w:p>
          <w:p w14:paraId="24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 xml:space="preserve">Ю.С. Морозова </w:t>
            </w:r>
          </w:p>
        </w:tc>
      </w:tr>
    </w:tbl>
    <w:p w14:paraId="25000000">
      <w:pPr>
        <w:spacing w:after="0" w:line="240" w:lineRule="auto"/>
        <w:ind/>
        <w:rPr>
          <w:rFonts w:ascii="Times New Roman" w:hAnsi="Times New Roman"/>
          <w:sz w:val="28"/>
        </w:rPr>
      </w:pPr>
    </w:p>
    <w:sectPr>
      <w:headerReference r:id="rId1" w:type="default"/>
      <w:pgSz w:h="16838" w:orient="portrait" w:w="11906"/>
      <w:pgMar w:bottom="1134" w:footer="709" w:gutter="0" w:header="709" w:left="1418" w:right="851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  <w:rPr>
        <w:rFonts w:ascii="Times New Roman" w:hAnsi="Times New Roman"/>
        <w:sz w:val="24"/>
      </w:rPr>
    </w:pP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false" distB="0" distL="114300" distR="114300" distT="0" layoutInCell="true" locked="false" relativeHeight="251658240" simplePos="fals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0000" cy="1270000"/>
              <wp:wrapSquare distB="0" distL="114300" distR="114300" distT="0" wrapText="bothSides"/>
              <wp:docPr hidden="false" id="1" name="Picture 1"/>
              <a:graphic>
                <a:graphicData uri="http://schemas.microsoft.com/office/word/2010/wordprocessingShape">
                  <wps:wsp>
                    <wps:cNvSpPr txBox="true"/>
                    <wps:spPr>
                      <a:xfrm flipH="false" flipV="false" rot="0">
                        <a:off x="0" y="0"/>
                        <a:ext cx="1270000" cy="1270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000000">
                          <w:pPr>
                            <w:pStyle w:val="Style_2"/>
                            <w:ind/>
                            <w:jc w:val="center"/>
                            <w:rPr>
                              <w:rFonts w:ascii="Times New Roman" w:hAnsi="Times New Roman"/>
                              <w:color w:val="000000"/>
                              <w:spacing w:val="0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00000"/>
                              <w:spacing w:val="0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0"/>
                              <w:sz w:val="28"/>
                            </w:rPr>
                            <w:instrText>PAGE \* Arabic</w:instrTex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0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0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000000"/>
                              <w:spacing w:val="0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anchor="ctr" anchorCtr="true" bIns="45720" lIns="91440" rIns="91440" tIns="45720" vert="horz" wrap="none">
                      <a:sp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4" w:type="paragraph">
    <w:name w:val="toc 2"/>
    <w:next w:val="Style_2"/>
    <w:link w:val="Style_4_ch"/>
    <w:uiPriority w:val="39"/>
    <w:pPr>
      <w:ind w:left="200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2"/>
    <w:link w:val="Style_5_ch"/>
    <w:uiPriority w:val="39"/>
    <w:pPr>
      <w:ind w:left="600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2"/>
    <w:link w:val="Style_6_ch"/>
    <w:uiPriority w:val="39"/>
    <w:pPr>
      <w:ind w:left="1000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left="1200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Balloon Text"/>
    <w:basedOn w:val="Style_2"/>
    <w:link w:val="Style_8_ch"/>
    <w:pPr>
      <w:spacing w:after="0" w:line="240" w:lineRule="auto"/>
      <w:ind/>
    </w:pPr>
    <w:rPr>
      <w:rFonts w:ascii="Segoe UI" w:hAnsi="Segoe UI"/>
      <w:sz w:val="18"/>
    </w:rPr>
  </w:style>
  <w:style w:styleId="Style_8_ch" w:type="character">
    <w:name w:val="Balloon Text"/>
    <w:basedOn w:val="Style_2_ch"/>
    <w:link w:val="Style_8"/>
    <w:rPr>
      <w:rFonts w:ascii="Segoe UI" w:hAnsi="Segoe UI"/>
      <w:sz w:val="18"/>
    </w:rPr>
  </w:style>
  <w:style w:styleId="Style_9" w:type="paragraph">
    <w:name w:val="Endnote"/>
    <w:link w:val="Style_9_ch"/>
    <w:pPr>
      <w:ind w:firstLine="851"/>
      <w:jc w:val="both"/>
    </w:pPr>
    <w:rPr>
      <w:rFonts w:ascii="XO Thames" w:hAnsi="XO Thames"/>
    </w:rPr>
  </w:style>
  <w:style w:styleId="Style_9_ch" w:type="character">
    <w:name w:val="Endnote"/>
    <w:link w:val="Style_9"/>
    <w:rPr>
      <w:rFonts w:ascii="XO Thames" w:hAnsi="XO Thames"/>
    </w:rPr>
  </w:style>
  <w:style w:styleId="Style_10" w:type="paragraph">
    <w:name w:val="heading 3"/>
    <w:next w:val="Style_2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footer"/>
    <w:basedOn w:val="Style_2"/>
    <w:link w:val="Style_11_ch"/>
    <w:pPr>
      <w:tabs>
        <w:tab w:leader="none" w:pos="4677" w:val="center"/>
        <w:tab w:leader="none" w:pos="9355" w:val="right"/>
      </w:tabs>
      <w:spacing w:after="0" w:line="240" w:lineRule="auto"/>
      <w:ind/>
    </w:pPr>
    <w:rPr>
      <w:rFonts w:ascii="Times New Roman" w:hAnsi="Times New Roman"/>
      <w:sz w:val="28"/>
    </w:rPr>
  </w:style>
  <w:style w:styleId="Style_11_ch" w:type="character">
    <w:name w:val="footer"/>
    <w:basedOn w:val="Style_2_ch"/>
    <w:link w:val="Style_11"/>
    <w:rPr>
      <w:rFonts w:ascii="Times New Roman" w:hAnsi="Times New Roman"/>
      <w:sz w:val="28"/>
    </w:rPr>
  </w:style>
  <w:style w:styleId="Style_12" w:type="paragraph">
    <w:name w:val="Основной шрифт абзаца1"/>
    <w:link w:val="Style_12_ch"/>
  </w:style>
  <w:style w:styleId="Style_12_ch" w:type="character">
    <w:name w:val="Основной шрифт абзаца1"/>
    <w:link w:val="Style_12"/>
  </w:style>
  <w:style w:styleId="Style_13" w:type="paragraph">
    <w:name w:val="Основной шрифт абзаца2"/>
    <w:link w:val="Style_13_ch"/>
  </w:style>
  <w:style w:styleId="Style_13_ch" w:type="character">
    <w:name w:val="Основной шрифт абзаца2"/>
    <w:link w:val="Style_13"/>
  </w:style>
  <w:style w:styleId="Style_14" w:type="paragraph">
    <w:name w:val="toc 3"/>
    <w:next w:val="Style_2"/>
    <w:link w:val="Style_14_ch"/>
    <w:uiPriority w:val="39"/>
    <w:pPr>
      <w:ind w:left="400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Default Paragraph Font"/>
    <w:link w:val="Style_15_ch"/>
  </w:style>
  <w:style w:styleId="Style_15_ch" w:type="character">
    <w:name w:val="Default Paragraph Font"/>
    <w:link w:val="Style_15"/>
  </w:style>
  <w:style w:styleId="Style_16" w:type="paragraph">
    <w:name w:val="Гиперссылка1"/>
    <w:basedOn w:val="Style_12"/>
    <w:link w:val="Style_16_ch"/>
    <w:rPr>
      <w:color w:themeColor="hyperlink" w:val="0563C1"/>
      <w:u w:val="single"/>
    </w:rPr>
  </w:style>
  <w:style w:styleId="Style_16_ch" w:type="character">
    <w:name w:val="Гиперссылка1"/>
    <w:basedOn w:val="Style_12_ch"/>
    <w:link w:val="Style_16"/>
    <w:rPr>
      <w:color w:themeColor="hyperlink" w:val="0563C1"/>
      <w:u w:val="single"/>
    </w:rPr>
  </w:style>
  <w:style w:styleId="Style_17" w:type="paragraph">
    <w:name w:val="heading 5"/>
    <w:next w:val="Style_2"/>
    <w:link w:val="Style_17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17_ch" w:type="character">
    <w:name w:val="heading 5"/>
    <w:link w:val="Style_17"/>
    <w:rPr>
      <w:rFonts w:ascii="XO Thames" w:hAnsi="XO Thames"/>
      <w:b w:val="1"/>
    </w:rPr>
  </w:style>
  <w:style w:styleId="Style_18" w:type="paragraph">
    <w:name w:val="Обычный1"/>
    <w:link w:val="Style_18_ch"/>
  </w:style>
  <w:style w:styleId="Style_18_ch" w:type="character">
    <w:name w:val="Обычный1"/>
    <w:link w:val="Style_18"/>
  </w:style>
  <w:style w:styleId="Style_19" w:type="paragraph">
    <w:name w:val="heading 1"/>
    <w:next w:val="Style_2"/>
    <w:link w:val="Style_19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9_ch" w:type="character">
    <w:name w:val="heading 1"/>
    <w:link w:val="Style_19"/>
    <w:rPr>
      <w:rFonts w:ascii="XO Thames" w:hAnsi="XO Thames"/>
      <w:b w:val="1"/>
      <w:sz w:val="32"/>
    </w:rPr>
  </w:style>
  <w:style w:styleId="Style_20" w:type="paragraph">
    <w:name w:val="Plain Text"/>
    <w:basedOn w:val="Style_2"/>
    <w:link w:val="Style_20_ch"/>
    <w:pPr>
      <w:spacing w:after="0" w:line="240" w:lineRule="auto"/>
      <w:ind/>
    </w:pPr>
    <w:rPr>
      <w:rFonts w:ascii="Calibri" w:hAnsi="Calibri"/>
    </w:rPr>
  </w:style>
  <w:style w:styleId="Style_20_ch" w:type="character">
    <w:name w:val="Plain Text"/>
    <w:basedOn w:val="Style_2_ch"/>
    <w:link w:val="Style_20"/>
    <w:rPr>
      <w:rFonts w:ascii="Calibri" w:hAnsi="Calibri"/>
    </w:rPr>
  </w:style>
  <w:style w:styleId="Style_21" w:type="paragraph">
    <w:name w:val="Hyperlink"/>
    <w:link w:val="Style_21_ch"/>
    <w:rPr>
      <w:color w:val="0000FF"/>
      <w:u w:val="single"/>
    </w:rPr>
  </w:style>
  <w:style w:styleId="Style_21_ch" w:type="character">
    <w:name w:val="Hyperlink"/>
    <w:link w:val="Style_21"/>
    <w:rPr>
      <w:color w:val="0000FF"/>
      <w:u w:val="single"/>
    </w:rPr>
  </w:style>
  <w:style w:styleId="Style_22" w:type="paragraph">
    <w:name w:val="Footnote"/>
    <w:link w:val="Style_22_ch"/>
    <w:pPr>
      <w:ind w:firstLine="851"/>
      <w:jc w:val="both"/>
    </w:pPr>
    <w:rPr>
      <w:rFonts w:ascii="XO Thames" w:hAnsi="XO Thames"/>
    </w:rPr>
  </w:style>
  <w:style w:styleId="Style_22_ch" w:type="character">
    <w:name w:val="Footnote"/>
    <w:link w:val="Style_22"/>
    <w:rPr>
      <w:rFonts w:ascii="XO Thames" w:hAnsi="XO Thames"/>
    </w:rPr>
  </w:style>
  <w:style w:styleId="Style_23" w:type="paragraph">
    <w:name w:val="toc 1"/>
    <w:next w:val="Style_2"/>
    <w:link w:val="Style_23_ch"/>
    <w:uiPriority w:val="39"/>
    <w:rPr>
      <w:rFonts w:ascii="XO Thames" w:hAnsi="XO Thames"/>
      <w:b w:val="1"/>
      <w:sz w:val="28"/>
    </w:rPr>
  </w:style>
  <w:style w:styleId="Style_23_ch" w:type="character">
    <w:name w:val="toc 1"/>
    <w:link w:val="Style_23"/>
    <w:rPr>
      <w:rFonts w:ascii="XO Thames" w:hAnsi="XO Thames"/>
      <w:b w:val="1"/>
      <w:sz w:val="28"/>
    </w:rPr>
  </w:style>
  <w:style w:styleId="Style_24" w:type="paragraph">
    <w:name w:val="Обычный1"/>
    <w:link w:val="Style_24_ch"/>
  </w:style>
  <w:style w:styleId="Style_24_ch" w:type="character">
    <w:name w:val="Обычный1"/>
    <w:link w:val="Style_24"/>
  </w:style>
  <w:style w:styleId="Style_1" w:type="paragraph">
    <w:name w:val="Header and Footer"/>
    <w:link w:val="Style_1_ch"/>
    <w:pPr>
      <w:spacing w:line="240" w:lineRule="auto"/>
      <w:ind/>
      <w:jc w:val="both"/>
    </w:pPr>
    <w:rPr>
      <w:rFonts w:ascii="XO Thames" w:hAnsi="XO Thames"/>
      <w:sz w:val="20"/>
    </w:rPr>
  </w:style>
  <w:style w:styleId="Style_1_ch" w:type="character">
    <w:name w:val="Header and Footer"/>
    <w:link w:val="Style_1"/>
    <w:rPr>
      <w:rFonts w:ascii="XO Thames" w:hAnsi="XO Thames"/>
      <w:sz w:val="20"/>
    </w:rPr>
  </w:style>
  <w:style w:styleId="Style_25" w:type="paragraph">
    <w:name w:val="toc 9"/>
    <w:next w:val="Style_2"/>
    <w:link w:val="Style_25_ch"/>
    <w:uiPriority w:val="39"/>
    <w:pPr>
      <w:ind w:left="1600"/>
    </w:pPr>
    <w:rPr>
      <w:rFonts w:ascii="XO Thames" w:hAnsi="XO Thames"/>
      <w:sz w:val="28"/>
    </w:rPr>
  </w:style>
  <w:style w:styleId="Style_25_ch" w:type="character">
    <w:name w:val="toc 9"/>
    <w:link w:val="Style_25"/>
    <w:rPr>
      <w:rFonts w:ascii="XO Thames" w:hAnsi="XO Thames"/>
      <w:sz w:val="28"/>
    </w:rPr>
  </w:style>
  <w:style w:styleId="Style_26" w:type="paragraph">
    <w:name w:val="toc 8"/>
    <w:next w:val="Style_2"/>
    <w:link w:val="Style_26_ch"/>
    <w:uiPriority w:val="39"/>
    <w:pPr>
      <w:ind w:left="1400"/>
    </w:pPr>
    <w:rPr>
      <w:rFonts w:ascii="XO Thames" w:hAnsi="XO Thames"/>
      <w:sz w:val="28"/>
    </w:rPr>
  </w:style>
  <w:style w:styleId="Style_26_ch" w:type="character">
    <w:name w:val="toc 8"/>
    <w:link w:val="Style_26"/>
    <w:rPr>
      <w:rFonts w:ascii="XO Thames" w:hAnsi="XO Thames"/>
      <w:sz w:val="28"/>
    </w:rPr>
  </w:style>
  <w:style w:styleId="Style_27" w:type="paragraph">
    <w:name w:val="header"/>
    <w:basedOn w:val="Style_2"/>
    <w:link w:val="Style_27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7_ch" w:type="character">
    <w:name w:val="header"/>
    <w:basedOn w:val="Style_2_ch"/>
    <w:link w:val="Style_27"/>
  </w:style>
  <w:style w:styleId="Style_28" w:type="paragraph">
    <w:name w:val="toc 5"/>
    <w:next w:val="Style_2"/>
    <w:link w:val="Style_28_ch"/>
    <w:uiPriority w:val="39"/>
    <w:pPr>
      <w:ind w:left="800"/>
    </w:pPr>
    <w:rPr>
      <w:rFonts w:ascii="XO Thames" w:hAnsi="XO Thames"/>
      <w:sz w:val="28"/>
    </w:rPr>
  </w:style>
  <w:style w:styleId="Style_28_ch" w:type="character">
    <w:name w:val="toc 5"/>
    <w:link w:val="Style_28"/>
    <w:rPr>
      <w:rFonts w:ascii="XO Thames" w:hAnsi="XO Thames"/>
      <w:sz w:val="28"/>
    </w:rPr>
  </w:style>
  <w:style w:styleId="Style_29" w:type="paragraph">
    <w:name w:val="Гиперссылка2"/>
    <w:link w:val="Style_29_ch"/>
    <w:rPr>
      <w:color w:val="0000FF"/>
      <w:u w:val="single"/>
    </w:rPr>
  </w:style>
  <w:style w:styleId="Style_29_ch" w:type="character">
    <w:name w:val="Гиперссылка2"/>
    <w:link w:val="Style_29"/>
    <w:rPr>
      <w:color w:val="0000FF"/>
      <w:u w:val="single"/>
    </w:rPr>
  </w:style>
  <w:style w:styleId="Style_30" w:type="paragraph">
    <w:name w:val="Subtitle"/>
    <w:next w:val="Style_2"/>
    <w:link w:val="Style_3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0_ch" w:type="character">
    <w:name w:val="Subtitle"/>
    <w:link w:val="Style_30"/>
    <w:rPr>
      <w:rFonts w:ascii="XO Thames" w:hAnsi="XO Thames"/>
      <w:i w:val="1"/>
      <w:sz w:val="24"/>
    </w:rPr>
  </w:style>
  <w:style w:styleId="Style_31" w:type="paragraph">
    <w:name w:val="Title"/>
    <w:next w:val="Style_2"/>
    <w:link w:val="Style_3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1_ch" w:type="character">
    <w:name w:val="Title"/>
    <w:link w:val="Style_31"/>
    <w:rPr>
      <w:rFonts w:ascii="XO Thames" w:hAnsi="XO Thames"/>
      <w:b w:val="1"/>
      <w:caps w:val="1"/>
      <w:sz w:val="40"/>
    </w:rPr>
  </w:style>
  <w:style w:styleId="Style_32" w:type="paragraph">
    <w:name w:val="heading 4"/>
    <w:next w:val="Style_2"/>
    <w:link w:val="Style_3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2_ch" w:type="character">
    <w:name w:val="heading 4"/>
    <w:link w:val="Style_32"/>
    <w:rPr>
      <w:rFonts w:ascii="XO Thames" w:hAnsi="XO Thames"/>
      <w:b w:val="1"/>
      <w:sz w:val="24"/>
    </w:rPr>
  </w:style>
  <w:style w:styleId="Style_33" w:type="paragraph">
    <w:name w:val="heading 2"/>
    <w:next w:val="Style_2"/>
    <w:link w:val="Style_3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3_ch" w:type="character">
    <w:name w:val="heading 2"/>
    <w:link w:val="Style_33"/>
    <w:rPr>
      <w:rFonts w:ascii="XO Thames" w:hAnsi="XO Thames"/>
      <w:b w:val="1"/>
      <w:sz w:val="28"/>
    </w:rPr>
  </w:style>
  <w:style w:styleId="Style_34" w:type="table">
    <w:name w:val="Сетка таблицы1"/>
    <w:basedOn w:val="Style_3"/>
    <w:pPr>
      <w:spacing w:after="0" w:line="240" w:lineRule="auto"/>
      <w:ind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35" w:type="table">
    <w:name w:val="Сетка таблицы2"/>
    <w:basedOn w:val="Style_3"/>
    <w:pPr>
      <w:spacing w:after="0" w:line="240" w:lineRule="auto"/>
      <w:ind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36" w:type="table">
    <w:name w:val="Table Grid"/>
    <w:basedOn w:val="Style_3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header1.xml" Type="http://schemas.openxmlformats.org/officeDocument/2006/relationships/header"/>
  <Relationship Id="rId2" Target="media/1.jpeg" Type="http://schemas.openxmlformats.org/officeDocument/2006/relationships/image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2026-03-30T22:04:52Z</dcterms:modified>
</cp:coreProperties>
</file>